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62" w:rsidRDefault="00064262" w:rsidP="00064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2540</wp:posOffset>
            </wp:positionV>
            <wp:extent cx="1885950" cy="2529840"/>
            <wp:effectExtent l="0" t="0" r="0" b="3810"/>
            <wp:wrapTight wrapText="bothSides">
              <wp:wrapPolygon edited="0">
                <wp:start x="0" y="0"/>
                <wp:lineTo x="0" y="21470"/>
                <wp:lineTo x="21382" y="21470"/>
                <wp:lineTo x="21382" y="0"/>
                <wp:lineTo x="0" y="0"/>
              </wp:wrapPolygon>
            </wp:wrapTight>
            <wp:docPr id="1" name="Рисунок 1" descr="крав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ве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КРАВЕЦ МАРИНА ВИКТОРОВНА</w:t>
      </w:r>
    </w:p>
    <w:p w:rsidR="00064262" w:rsidRDefault="00064262" w:rsidP="00064262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Профессор,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заведующая кафедрой концертмейстерской подготовки РАМ им. Гнесиных, член международного союза музыкальных деятелей, преподаватель фонда Ю.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Башмета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64262" w:rsidRDefault="00064262" w:rsidP="00064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Кравец М.В. закончила в 1982 году Государственный Музыкально-педагогический институт им. Гнесиных по специальности фортепиано (класс профессора А.А. Александрова), в 1995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ассистентуру</w:t>
      </w:r>
      <w:proofErr w:type="spellEnd"/>
      <w:r>
        <w:rPr>
          <w:rFonts w:ascii="Times New Roman" w:hAnsi="Times New Roman" w:cs="Times New Roman"/>
          <w:sz w:val="24"/>
          <w:szCs w:val="24"/>
        </w:rPr>
        <w:t>-стажировку по специальности «Концертмейстерская подготовка» (класс доцента С.Ф. Маргаритова).</w:t>
      </w:r>
    </w:p>
    <w:p w:rsidR="00064262" w:rsidRDefault="00064262" w:rsidP="00064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1982 года работала в качестве концертмейстера кафедры сольного пения в классе Громовой В.В., Ярославцевой Л.К., Хромченко С.М., Чаплина В.Л.,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Долухановой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З.А., Юреневой Н.Ю.</w:t>
      </w:r>
    </w:p>
    <w:p w:rsidR="00064262" w:rsidRDefault="00064262" w:rsidP="00064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Дипломант и лауреат Всесоюзных и Международных конкурсов:</w:t>
      </w:r>
    </w:p>
    <w:p w:rsidR="00064262" w:rsidRDefault="00064262" w:rsidP="000642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 Всесоюзный конкурс вокалистов им. М.И. Глинки, г. Алма-Ата, 1991г. (грамота и премия за лучший аккомпанемент);</w:t>
      </w:r>
    </w:p>
    <w:p w:rsidR="00064262" w:rsidRDefault="00064262" w:rsidP="000642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конкурс вокалистов «Янтарный соловей», г. Калининград, 1991г.;</w:t>
      </w:r>
    </w:p>
    <w:p w:rsidR="00064262" w:rsidRDefault="00064262" w:rsidP="000642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международный конкурс им. П.И. Чайковского, г. Москва, 1994г. (диплом и звание лучшего концертмейстера вокалистов);</w:t>
      </w:r>
    </w:p>
    <w:p w:rsidR="00064262" w:rsidRDefault="00064262" w:rsidP="000642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 Международный конкурс им. М.И. Глинки, г. Уфа, 1995г. (грамота и премия за лучший аккомпанемент);</w:t>
      </w:r>
    </w:p>
    <w:p w:rsidR="00064262" w:rsidRDefault="00064262" w:rsidP="000642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 Открытый Всероссийский студенческий конкурс вокалистов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Bella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Voce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Москва, 2000г. (диплом «Лучший концертмейстер»);</w:t>
      </w:r>
    </w:p>
    <w:p w:rsidR="00064262" w:rsidRDefault="00064262" w:rsidP="000642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конкурс вокалистов «Искусство и образование 21 века»  </w:t>
      </w:r>
    </w:p>
    <w:p w:rsidR="00064262" w:rsidRDefault="00064262" w:rsidP="00064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работы концертмейстером были подготовлены концертные программы с Народным артистом СССР В. Пьявко, Народной артисткой России Л. Магомедовой, солистом театра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Аугустини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(Италия) (Сургут, Нижневартовск, Тюмень 1997г).</w:t>
      </w:r>
    </w:p>
    <w:p w:rsidR="00064262" w:rsidRDefault="00064262" w:rsidP="00064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Кравец М.В. вела активную концертную деятельность в России и за рубежом, гастролировала во Франции, Китае, Южной Корее, Испании.</w:t>
      </w:r>
    </w:p>
    <w:p w:rsidR="00064262" w:rsidRDefault="00064262" w:rsidP="00064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Кравец М.В. является членом Международного Союза музыкальных деятелей и Фондом Ирины Архиповой. Проводила серию концертов с лауреатами Международных конкурсов им. М.И. Глинки (Смоленск, Санкт-Петербург).</w:t>
      </w:r>
    </w:p>
    <w:p w:rsidR="00064262" w:rsidRDefault="00064262" w:rsidP="00064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и исполнитель концертных программ в рамках проекта кафедры концертмейстерской подготовки «Общедоступная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Гнесинская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филармония» («Портрет композитора»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Чайковский, Рахманинов), «Конспект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оперы»(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Леонкавалло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«Паяцы».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Масканьи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«Сельская честь»), «Лики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Барокко»(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Бах, Гендель, Глюк),«Н.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Метнер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Песни на ст. В Гете)» и др.</w:t>
      </w:r>
    </w:p>
    <w:p w:rsidR="00064262" w:rsidRDefault="00064262" w:rsidP="00064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 с 2004 года – член жюри Международного конкурса вокалистов «Искусство и образование 21 века» (номинация «Искусство аккомпанемента») в рамках Международного Форума «Музыкальное исполнительство и педагогика» (Италия, Португалия, Австрия, Финляндия).</w:t>
      </w:r>
    </w:p>
    <w:p w:rsidR="00064262" w:rsidRDefault="00064262" w:rsidP="00064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1997 года является педагогом кафедры концертмейстерской подготовки РАМ им. Гнесиных.</w:t>
      </w:r>
    </w:p>
    <w:p w:rsidR="00064262" w:rsidRDefault="00064262" w:rsidP="00064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годы активно проводит мастер-классы по всей России, в том числе в рамках образовательных центров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Студенты и выпускники класса Кравец М.В.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успешно работают в музыкальных учебных заведениях, концертных организациях и театрах России. Студенты класса активно участвуют в концертах кафедральных проектов, фестивалях и конкурсах. </w:t>
      </w:r>
    </w:p>
    <w:p w:rsidR="00064262" w:rsidRDefault="00064262" w:rsidP="00064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Кравец М.В.- автор методических пособий и статей:</w:t>
      </w:r>
    </w:p>
    <w:p w:rsidR="00064262" w:rsidRDefault="00064262" w:rsidP="000642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«Репертуарные списки в концертмейстерском классе. Решение художественных, стилистических и технических задач. (ISBN 978-5-4465-1465-6. 94стр)</w:t>
      </w:r>
    </w:p>
    <w:p w:rsidR="00064262" w:rsidRDefault="00064262" w:rsidP="000642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«Класс сольного пения в РАМ им. Гнесиных на рубеже веков и традиции отечественной вокальной школы». Сборник материалов XIX Вокально-практической конференции «Дмитриевские чтения» (ISBN 978-5-4465-1486-1,16стр.)</w:t>
      </w:r>
    </w:p>
    <w:p w:rsidR="00064262" w:rsidRDefault="00064262" w:rsidP="000642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Кравец М.В., Борисова Е.Н. «Психолого-педагогический аспект подготовки будущего пианиста-концертмейстера в контексте профессиональной коммуникативной среды» («Концепт</w:t>
      </w:r>
      <w:proofErr w:type="gramStart"/>
      <w:r>
        <w:rPr>
          <w:rFonts w:ascii="Times New Roman" w:hAnsi="Times New Roman" w:cs="Times New Roman"/>
          <w:sz w:val="24"/>
          <w:szCs w:val="24"/>
        </w:rPr>
        <w:t>».-</w:t>
      </w:r>
      <w:proofErr w:type="gramEnd"/>
      <w:r>
        <w:rPr>
          <w:rFonts w:ascii="Times New Roman" w:hAnsi="Times New Roman" w:cs="Times New Roman"/>
          <w:sz w:val="24"/>
          <w:szCs w:val="24"/>
        </w:rPr>
        <w:t>2017.-№3(март)-URL:http://e-koncept.ru/2017/170067/htm  0,4п.л./0,2п.л.)</w:t>
      </w:r>
    </w:p>
    <w:p w:rsidR="001946FE" w:rsidRDefault="001946FE">
      <w:bookmarkStart w:id="0" w:name="_GoBack"/>
      <w:bookmarkEnd w:id="0"/>
    </w:p>
    <w:sectPr w:rsidR="0019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8D5"/>
    <w:multiLevelType w:val="hybridMultilevel"/>
    <w:tmpl w:val="E2C89682"/>
    <w:lvl w:ilvl="0" w:tplc="3F900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B4586"/>
    <w:multiLevelType w:val="hybridMultilevel"/>
    <w:tmpl w:val="E8CA230C"/>
    <w:lvl w:ilvl="0" w:tplc="3F900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62"/>
    <w:rsid w:val="00064262"/>
    <w:rsid w:val="0019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5F2F5-5C61-48F8-A202-863E0FB5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62"/>
    <w:pPr>
      <w:spacing w:after="160" w:line="256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2024-02-12T18:22:00Z</dcterms:created>
  <dcterms:modified xsi:type="dcterms:W3CDTF">2024-02-12T18:23:00Z</dcterms:modified>
</cp:coreProperties>
</file>