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E9" w:rsidRDefault="008E62E9" w:rsidP="008E62E9">
      <w:pPr>
        <w:spacing w:line="320" w:lineRule="exact"/>
        <w:ind w:firstLine="567"/>
        <w:jc w:val="both"/>
        <w:rPr>
          <w:b/>
          <w:sz w:val="28"/>
          <w:szCs w:val="28"/>
        </w:rPr>
      </w:pPr>
      <w:bookmarkStart w:id="0" w:name="_GoBack"/>
      <w:r>
        <w:rPr>
          <w:b/>
          <w:sz w:val="28"/>
          <w:szCs w:val="28"/>
        </w:rPr>
        <w:t>ПОРЯДОК НАГРАЖДЕНИЯ ПОБЕДИТЕЛЕЙ</w:t>
      </w:r>
    </w:p>
    <w:bookmarkEnd w:id="0"/>
    <w:p w:rsidR="008E62E9" w:rsidRDefault="008E62E9" w:rsidP="008E62E9">
      <w:pPr>
        <w:spacing w:line="320" w:lineRule="exact"/>
        <w:ind w:firstLine="567"/>
        <w:jc w:val="both"/>
        <w:rPr>
          <w:sz w:val="28"/>
          <w:szCs w:val="28"/>
        </w:rPr>
      </w:pPr>
    </w:p>
    <w:p w:rsidR="008E62E9" w:rsidRDefault="008E62E9" w:rsidP="008E62E9">
      <w:pPr>
        <w:pStyle w:val="1"/>
        <w:ind w:left="0" w:firstLine="708"/>
        <w:jc w:val="both"/>
        <w:rPr>
          <w:sz w:val="28"/>
        </w:rPr>
      </w:pPr>
      <w:r>
        <w:rPr>
          <w:sz w:val="28"/>
        </w:rPr>
        <w:t xml:space="preserve">Победители конкурса объявляются в каждой возрастной группе. Победителям присваивается звание Лауреата всероссийского конкурса </w:t>
      </w:r>
      <w:r>
        <w:rPr>
          <w:sz w:val="28"/>
          <w:lang w:val="en-US"/>
        </w:rPr>
        <w:t>I</w:t>
      </w:r>
      <w:r>
        <w:rPr>
          <w:sz w:val="28"/>
        </w:rPr>
        <w:t xml:space="preserve"> (1 на возрастную группу), </w:t>
      </w:r>
      <w:r>
        <w:rPr>
          <w:sz w:val="28"/>
          <w:lang w:val="en-US"/>
        </w:rPr>
        <w:t>II</w:t>
      </w:r>
      <w:r>
        <w:rPr>
          <w:sz w:val="28"/>
        </w:rPr>
        <w:t xml:space="preserve"> (2 на возрастную группу) и </w:t>
      </w:r>
      <w:r>
        <w:rPr>
          <w:sz w:val="28"/>
          <w:lang w:val="en-US"/>
        </w:rPr>
        <w:t>III</w:t>
      </w:r>
      <w:r>
        <w:rPr>
          <w:sz w:val="28"/>
        </w:rPr>
        <w:t xml:space="preserve"> (3 на возрастную группу) степени. Жюри имеет право присудить одно Гран-при на весь конкурс помимо званий лауреатов. Все участники конкурса, не получившие призовых мест, награждаются дипломами участников.</w:t>
      </w:r>
    </w:p>
    <w:p w:rsidR="008E62E9" w:rsidRDefault="008E62E9" w:rsidP="008E62E9">
      <w:pPr>
        <w:ind w:firstLine="709"/>
        <w:jc w:val="both"/>
        <w:rPr>
          <w:sz w:val="28"/>
          <w:szCs w:val="28"/>
        </w:rPr>
      </w:pPr>
      <w:r>
        <w:rPr>
          <w:sz w:val="28"/>
          <w:szCs w:val="28"/>
        </w:rPr>
        <w:t>Жюри имеет право по своему усмотрению:</w:t>
      </w:r>
    </w:p>
    <w:p w:rsidR="008E62E9" w:rsidRDefault="008E62E9" w:rsidP="008E62E9">
      <w:pPr>
        <w:ind w:firstLine="709"/>
        <w:jc w:val="both"/>
        <w:rPr>
          <w:sz w:val="28"/>
          <w:szCs w:val="28"/>
        </w:rPr>
      </w:pPr>
      <w:r>
        <w:rPr>
          <w:sz w:val="28"/>
          <w:szCs w:val="28"/>
        </w:rPr>
        <w:t xml:space="preserve">– </w:t>
      </w:r>
      <w:r>
        <w:rPr>
          <w:sz w:val="28"/>
        </w:rPr>
        <w:t>присудить одно Гран-при на весь конкурс помимо званий лауреатов;</w:t>
      </w:r>
    </w:p>
    <w:p w:rsidR="008E62E9" w:rsidRDefault="008E62E9" w:rsidP="008E62E9">
      <w:pPr>
        <w:pStyle w:val="1"/>
        <w:ind w:left="0" w:firstLine="709"/>
        <w:jc w:val="both"/>
        <w:rPr>
          <w:sz w:val="28"/>
          <w:szCs w:val="28"/>
        </w:rPr>
      </w:pPr>
      <w:r>
        <w:rPr>
          <w:sz w:val="28"/>
          <w:szCs w:val="28"/>
        </w:rPr>
        <w:t>– присуждать не все дипломы и соответствующие им звания лауреатов;</w:t>
      </w:r>
    </w:p>
    <w:p w:rsidR="008E62E9" w:rsidRDefault="008E62E9" w:rsidP="008E62E9">
      <w:pPr>
        <w:pStyle w:val="1"/>
        <w:ind w:left="0" w:firstLine="709"/>
        <w:jc w:val="both"/>
        <w:rPr>
          <w:sz w:val="28"/>
          <w:szCs w:val="28"/>
        </w:rPr>
      </w:pPr>
      <w:r>
        <w:rPr>
          <w:spacing w:val="-20"/>
          <w:sz w:val="28"/>
          <w:szCs w:val="28"/>
        </w:rPr>
        <w:t xml:space="preserve">– </w:t>
      </w:r>
      <w:r>
        <w:rPr>
          <w:sz w:val="28"/>
          <w:szCs w:val="28"/>
        </w:rPr>
        <w:t>присуждать дипломы за лучшее исполнение отдельных номеров программы;</w:t>
      </w:r>
    </w:p>
    <w:p w:rsidR="008E62E9" w:rsidRDefault="008E62E9" w:rsidP="008E62E9">
      <w:pPr>
        <w:pStyle w:val="1"/>
        <w:ind w:left="0" w:firstLine="709"/>
        <w:jc w:val="both"/>
        <w:rPr>
          <w:sz w:val="28"/>
          <w:szCs w:val="28"/>
        </w:rPr>
      </w:pPr>
      <w:r>
        <w:rPr>
          <w:sz w:val="28"/>
          <w:szCs w:val="28"/>
        </w:rPr>
        <w:t>– присуждать специальные дипломы;</w:t>
      </w:r>
    </w:p>
    <w:p w:rsidR="008E62E9" w:rsidRDefault="008E62E9" w:rsidP="008E62E9">
      <w:pPr>
        <w:pStyle w:val="1"/>
        <w:ind w:left="0" w:firstLine="709"/>
        <w:jc w:val="both"/>
        <w:rPr>
          <w:sz w:val="28"/>
          <w:szCs w:val="28"/>
        </w:rPr>
      </w:pPr>
      <w:r>
        <w:rPr>
          <w:sz w:val="28"/>
          <w:szCs w:val="28"/>
        </w:rPr>
        <w:t>– в случае нарушения конкурсных требований прослушивать конкурсную программу не полностью, снимать конкурсные номера.</w:t>
      </w:r>
    </w:p>
    <w:p w:rsidR="008E62E9" w:rsidRDefault="008E62E9" w:rsidP="008E62E9">
      <w:pPr>
        <w:ind w:firstLine="709"/>
        <w:jc w:val="both"/>
        <w:rPr>
          <w:sz w:val="28"/>
          <w:szCs w:val="28"/>
        </w:rPr>
      </w:pPr>
      <w:r>
        <w:rPr>
          <w:sz w:val="28"/>
          <w:szCs w:val="28"/>
        </w:rPr>
        <w:t>Решение жюри окончательное и пересмотру не подлежит.</w:t>
      </w:r>
    </w:p>
    <w:p w:rsidR="008E62E9" w:rsidRDefault="008E62E9" w:rsidP="008E62E9">
      <w:pPr>
        <w:ind w:firstLine="708"/>
        <w:jc w:val="both"/>
        <w:rPr>
          <w:sz w:val="28"/>
          <w:szCs w:val="28"/>
        </w:rPr>
      </w:pPr>
      <w:r>
        <w:rPr>
          <w:sz w:val="28"/>
          <w:szCs w:val="28"/>
        </w:rPr>
        <w:t>Оценка выступления, распределение мест осуществляется в результате обсуждения и выставления баллов каждым членом жюри согласно критериям оценок конкурса каждому участнику конкурса.</w:t>
      </w:r>
    </w:p>
    <w:p w:rsidR="008E62E9" w:rsidRDefault="008E62E9" w:rsidP="008E62E9">
      <w:pPr>
        <w:ind w:firstLine="708"/>
        <w:jc w:val="both"/>
        <w:rPr>
          <w:sz w:val="28"/>
          <w:szCs w:val="28"/>
        </w:rPr>
      </w:pPr>
      <w:r>
        <w:rPr>
          <w:sz w:val="28"/>
          <w:szCs w:val="28"/>
        </w:rPr>
        <w:t xml:space="preserve">Результаты конкурса размещаются на сайте </w:t>
      </w:r>
      <w:hyperlink r:id="rId5" w:history="1">
        <w:r>
          <w:rPr>
            <w:rStyle w:val="a3"/>
          </w:rPr>
          <w:t>https://prokofievcollege.ru/konkursy/2021/piano-comp/</w:t>
        </w:r>
      </w:hyperlink>
      <w:r>
        <w:t xml:space="preserve"> </w:t>
      </w:r>
    </w:p>
    <w:p w:rsidR="008E62E9" w:rsidRDefault="008E62E9" w:rsidP="008E62E9">
      <w:pPr>
        <w:ind w:firstLine="708"/>
        <w:jc w:val="both"/>
        <w:rPr>
          <w:sz w:val="28"/>
          <w:szCs w:val="28"/>
        </w:rPr>
      </w:pPr>
      <w:r>
        <w:rPr>
          <w:rFonts w:eastAsia="Times New Roman"/>
          <w:sz w:val="28"/>
          <w:szCs w:val="28"/>
        </w:rPr>
        <w:t>При проведении конкурса в дистанционном формате:</w:t>
      </w:r>
    </w:p>
    <w:p w:rsidR="008E62E9" w:rsidRDefault="008E62E9" w:rsidP="008E62E9">
      <w:pPr>
        <w:jc w:val="both"/>
        <w:rPr>
          <w:rFonts w:eastAsia="Times New Roman"/>
          <w:sz w:val="16"/>
          <w:szCs w:val="28"/>
        </w:rPr>
      </w:pPr>
    </w:p>
    <w:p w:rsidR="008E62E9" w:rsidRDefault="008E62E9" w:rsidP="008E62E9">
      <w:pPr>
        <w:pStyle w:val="a4"/>
        <w:numPr>
          <w:ilvl w:val="0"/>
          <w:numId w:val="8"/>
        </w:numPr>
        <w:spacing w:after="0" w:line="240" w:lineRule="auto"/>
        <w:jc w:val="both"/>
        <w:rPr>
          <w:rFonts w:ascii="Times New Roman" w:hAnsi="Times New Roman"/>
          <w:sz w:val="28"/>
        </w:rPr>
      </w:pPr>
      <w:r>
        <w:rPr>
          <w:rFonts w:ascii="Times New Roman" w:eastAsia="Times New Roman" w:hAnsi="Times New Roman"/>
          <w:sz w:val="28"/>
          <w:szCs w:val="28"/>
          <w:lang w:eastAsia="ru-RU"/>
        </w:rPr>
        <w:t>результаты конкурса будут опубликованы на сайте</w:t>
      </w:r>
      <w:r>
        <w:rPr>
          <w:rStyle w:val="a5"/>
          <w:sz w:val="28"/>
          <w:szCs w:val="28"/>
          <w:shd w:val="clear" w:color="auto" w:fill="FFFFFF"/>
        </w:rPr>
        <w:t xml:space="preserve"> </w:t>
      </w:r>
      <w:hyperlink r:id="rId6" w:history="1">
        <w:r>
          <w:rPr>
            <w:rStyle w:val="a3"/>
            <w:rFonts w:ascii="Times New Roman" w:hAnsi="Times New Roman"/>
          </w:rPr>
          <w:t>https://prokofievcollege.ru/konkursy/2021/piano-comp/</w:t>
        </w:r>
      </w:hyperlink>
      <w:r>
        <w:rPr>
          <w:rFonts w:ascii="Times New Roman" w:hAnsi="Times New Roman"/>
        </w:rPr>
        <w:t xml:space="preserve"> </w:t>
      </w:r>
      <w:r>
        <w:rPr>
          <w:rFonts w:ascii="Times New Roman" w:hAnsi="Times New Roman"/>
          <w:sz w:val="28"/>
          <w:szCs w:val="28"/>
        </w:rPr>
        <w:t xml:space="preserve"> </w:t>
      </w:r>
      <w:r>
        <w:rPr>
          <w:rStyle w:val="a5"/>
          <w:rFonts w:ascii="Times New Roman" w:hAnsi="Times New Roman"/>
          <w:sz w:val="28"/>
          <w:szCs w:val="28"/>
          <w:shd w:val="clear" w:color="auto" w:fill="FFFFFF"/>
        </w:rPr>
        <w:t xml:space="preserve">на следующий день после окончания конкурсного дня, оригиналы дипломов будут выдаваться по мере готовности одному представителю от муниципального образования за все учреждения  по предварительному звонку или высылаться по почте. Контакт для связи: </w:t>
      </w:r>
      <w:r>
        <w:rPr>
          <w:rFonts w:ascii="Times New Roman" w:hAnsi="Times New Roman"/>
          <w:sz w:val="28"/>
          <w:szCs w:val="28"/>
        </w:rPr>
        <w:t>телефон/факс 8(495)993-41-60</w:t>
      </w:r>
    </w:p>
    <w:p w:rsidR="00EE0C60" w:rsidRPr="008E62E9" w:rsidRDefault="00EE0C60" w:rsidP="008E62E9"/>
    <w:sectPr w:rsidR="00EE0C60" w:rsidRPr="008E6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48B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05"/>
    <w:multiLevelType w:val="hybridMultilevel"/>
    <w:tmpl w:val="557CD1B6"/>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 w15:restartNumberingAfterBreak="0">
    <w:nsid w:val="0000000A"/>
    <w:multiLevelType w:val="hybridMultilevel"/>
    <w:tmpl w:val="F9720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000000B"/>
    <w:multiLevelType w:val="hybridMultilevel"/>
    <w:tmpl w:val="C28AB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000000C"/>
    <w:multiLevelType w:val="hybridMultilevel"/>
    <w:tmpl w:val="7D186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000000E"/>
    <w:multiLevelType w:val="hybridMultilevel"/>
    <w:tmpl w:val="A8B231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000000F"/>
    <w:multiLevelType w:val="hybridMultilevel"/>
    <w:tmpl w:val="48124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0000015"/>
    <w:multiLevelType w:val="hybridMultilevel"/>
    <w:tmpl w:val="732CFBFE"/>
    <w:lvl w:ilvl="0" w:tplc="A1C0D718">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DB"/>
    <w:rsid w:val="00445D23"/>
    <w:rsid w:val="00657CE2"/>
    <w:rsid w:val="006C6DDB"/>
    <w:rsid w:val="006D6871"/>
    <w:rsid w:val="007A66C1"/>
    <w:rsid w:val="008E62E9"/>
    <w:rsid w:val="00EE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45768-CB99-4BC5-BF42-FB8A6246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DDB"/>
    <w:pPr>
      <w:overflowPunct w:val="0"/>
      <w:autoSpaceDE w:val="0"/>
      <w:autoSpaceDN w:val="0"/>
      <w:adjustRightInd w:val="0"/>
      <w:spacing w:after="0" w:line="240" w:lineRule="auto"/>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6DDB"/>
    <w:rPr>
      <w:color w:val="0000FF"/>
      <w:u w:val="single"/>
    </w:rPr>
  </w:style>
  <w:style w:type="paragraph" w:styleId="a4">
    <w:name w:val="List Paragraph"/>
    <w:basedOn w:val="a"/>
    <w:uiPriority w:val="34"/>
    <w:qFormat/>
    <w:rsid w:val="006C6DDB"/>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Default">
    <w:name w:val="Default"/>
    <w:rsid w:val="006C6DDB"/>
    <w:pPr>
      <w:autoSpaceDE w:val="0"/>
      <w:autoSpaceDN w:val="0"/>
      <w:adjustRightInd w:val="0"/>
      <w:spacing w:after="0" w:line="240" w:lineRule="auto"/>
    </w:pPr>
    <w:rPr>
      <w:rFonts w:eastAsia="Calibri"/>
      <w:color w:val="000000"/>
      <w:sz w:val="24"/>
      <w:szCs w:val="24"/>
    </w:rPr>
  </w:style>
  <w:style w:type="character" w:styleId="a5">
    <w:name w:val="Strong"/>
    <w:basedOn w:val="a0"/>
    <w:uiPriority w:val="99"/>
    <w:qFormat/>
    <w:rsid w:val="006C6DDB"/>
    <w:rPr>
      <w:b/>
      <w:bCs/>
    </w:rPr>
  </w:style>
  <w:style w:type="paragraph" w:customStyle="1" w:styleId="1">
    <w:name w:val="Абзац списка1"/>
    <w:basedOn w:val="a"/>
    <w:rsid w:val="008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517">
      <w:bodyDiv w:val="1"/>
      <w:marLeft w:val="0"/>
      <w:marRight w:val="0"/>
      <w:marTop w:val="0"/>
      <w:marBottom w:val="0"/>
      <w:divBdr>
        <w:top w:val="none" w:sz="0" w:space="0" w:color="auto"/>
        <w:left w:val="none" w:sz="0" w:space="0" w:color="auto"/>
        <w:bottom w:val="none" w:sz="0" w:space="0" w:color="auto"/>
        <w:right w:val="none" w:sz="0" w:space="0" w:color="auto"/>
      </w:divBdr>
    </w:div>
    <w:div w:id="151914940">
      <w:bodyDiv w:val="1"/>
      <w:marLeft w:val="0"/>
      <w:marRight w:val="0"/>
      <w:marTop w:val="0"/>
      <w:marBottom w:val="0"/>
      <w:divBdr>
        <w:top w:val="none" w:sz="0" w:space="0" w:color="auto"/>
        <w:left w:val="none" w:sz="0" w:space="0" w:color="auto"/>
        <w:bottom w:val="none" w:sz="0" w:space="0" w:color="auto"/>
        <w:right w:val="none" w:sz="0" w:space="0" w:color="auto"/>
      </w:divBdr>
    </w:div>
    <w:div w:id="228809588">
      <w:bodyDiv w:val="1"/>
      <w:marLeft w:val="0"/>
      <w:marRight w:val="0"/>
      <w:marTop w:val="0"/>
      <w:marBottom w:val="0"/>
      <w:divBdr>
        <w:top w:val="none" w:sz="0" w:space="0" w:color="auto"/>
        <w:left w:val="none" w:sz="0" w:space="0" w:color="auto"/>
        <w:bottom w:val="none" w:sz="0" w:space="0" w:color="auto"/>
        <w:right w:val="none" w:sz="0" w:space="0" w:color="auto"/>
      </w:divBdr>
    </w:div>
    <w:div w:id="415326055">
      <w:bodyDiv w:val="1"/>
      <w:marLeft w:val="0"/>
      <w:marRight w:val="0"/>
      <w:marTop w:val="0"/>
      <w:marBottom w:val="0"/>
      <w:divBdr>
        <w:top w:val="none" w:sz="0" w:space="0" w:color="auto"/>
        <w:left w:val="none" w:sz="0" w:space="0" w:color="auto"/>
        <w:bottom w:val="none" w:sz="0" w:space="0" w:color="auto"/>
        <w:right w:val="none" w:sz="0" w:space="0" w:color="auto"/>
      </w:divBdr>
    </w:div>
    <w:div w:id="1041518734">
      <w:bodyDiv w:val="1"/>
      <w:marLeft w:val="0"/>
      <w:marRight w:val="0"/>
      <w:marTop w:val="0"/>
      <w:marBottom w:val="0"/>
      <w:divBdr>
        <w:top w:val="none" w:sz="0" w:space="0" w:color="auto"/>
        <w:left w:val="none" w:sz="0" w:space="0" w:color="auto"/>
        <w:bottom w:val="none" w:sz="0" w:space="0" w:color="auto"/>
        <w:right w:val="none" w:sz="0" w:space="0" w:color="auto"/>
      </w:divBdr>
    </w:div>
    <w:div w:id="1256745067">
      <w:bodyDiv w:val="1"/>
      <w:marLeft w:val="0"/>
      <w:marRight w:val="0"/>
      <w:marTop w:val="0"/>
      <w:marBottom w:val="0"/>
      <w:divBdr>
        <w:top w:val="none" w:sz="0" w:space="0" w:color="auto"/>
        <w:left w:val="none" w:sz="0" w:space="0" w:color="auto"/>
        <w:bottom w:val="none" w:sz="0" w:space="0" w:color="auto"/>
        <w:right w:val="none" w:sz="0" w:space="0" w:color="auto"/>
      </w:divBdr>
    </w:div>
    <w:div w:id="1824203582">
      <w:bodyDiv w:val="1"/>
      <w:marLeft w:val="0"/>
      <w:marRight w:val="0"/>
      <w:marTop w:val="0"/>
      <w:marBottom w:val="0"/>
      <w:divBdr>
        <w:top w:val="none" w:sz="0" w:space="0" w:color="auto"/>
        <w:left w:val="none" w:sz="0" w:space="0" w:color="auto"/>
        <w:bottom w:val="none" w:sz="0" w:space="0" w:color="auto"/>
        <w:right w:val="none" w:sz="0" w:space="0" w:color="auto"/>
      </w:divBdr>
    </w:div>
    <w:div w:id="19168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kofievcollege.ru/konkursy/2021/piano-comp/" TargetMode="External"/><Relationship Id="rId5" Type="http://schemas.openxmlformats.org/officeDocument/2006/relationships/hyperlink" Target="https://prokofievcollege.ru/konkursy/2021/piano-co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Ruswelt</dc:creator>
  <cp:keywords/>
  <dc:description/>
  <cp:lastModifiedBy>Ruswelt</cp:lastModifiedBy>
  <cp:revision>2</cp:revision>
  <dcterms:created xsi:type="dcterms:W3CDTF">2023-10-01T16:45:00Z</dcterms:created>
  <dcterms:modified xsi:type="dcterms:W3CDTF">2023-10-01T16:45:00Z</dcterms:modified>
</cp:coreProperties>
</file>