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B2" w:rsidRDefault="00C346B2" w:rsidP="00C346B2">
      <w:pPr>
        <w:widowControl w:val="0"/>
        <w:overflowPunct/>
        <w:adjustRightInd/>
        <w:textAlignment w:val="auto"/>
        <w:outlineLvl w:val="0"/>
        <w:rPr>
          <w:rFonts w:eastAsia="Times New Roman"/>
          <w:b/>
          <w:bCs/>
          <w:color w:val="00000A"/>
          <w:sz w:val="28"/>
          <w:szCs w:val="28"/>
          <w:lang w:eastAsia="en-US"/>
        </w:rPr>
      </w:pPr>
      <w:r w:rsidRPr="00110C84">
        <w:rPr>
          <w:rFonts w:eastAsia="Times New Roman"/>
          <w:b/>
          <w:bCs/>
          <w:color w:val="00000A"/>
          <w:sz w:val="28"/>
          <w:szCs w:val="28"/>
          <w:lang w:eastAsia="en-US"/>
        </w:rPr>
        <w:t xml:space="preserve"> </w:t>
      </w:r>
      <w:r w:rsidR="00F32BD7">
        <w:rPr>
          <w:rFonts w:eastAsia="Times New Roman"/>
          <w:b/>
          <w:bCs/>
          <w:color w:val="00000A"/>
          <w:sz w:val="28"/>
          <w:szCs w:val="28"/>
          <w:lang w:eastAsia="en-US"/>
        </w:rPr>
        <w:t xml:space="preserve">УСЛОВИЯ УЧАСТИЯ В КОНКУРСЕ, </w:t>
      </w:r>
      <w:bookmarkStart w:id="0" w:name="_GoBack"/>
      <w:bookmarkEnd w:id="0"/>
      <w:r w:rsidRPr="00110C84">
        <w:rPr>
          <w:rFonts w:eastAsia="Times New Roman"/>
          <w:b/>
          <w:bCs/>
          <w:color w:val="00000A"/>
          <w:sz w:val="28"/>
          <w:szCs w:val="28"/>
          <w:lang w:eastAsia="en-US"/>
        </w:rPr>
        <w:t>ЭТАПЫ КОНКУРСА, ПРОГРАММНЫЕ ТРЕБОВАНИЯ</w:t>
      </w:r>
    </w:p>
    <w:p w:rsidR="00C346B2" w:rsidRDefault="00C346B2" w:rsidP="00C346B2">
      <w:pPr>
        <w:widowControl w:val="0"/>
        <w:overflowPunct/>
        <w:adjustRightInd/>
        <w:textAlignment w:val="auto"/>
        <w:outlineLvl w:val="0"/>
        <w:rPr>
          <w:rFonts w:eastAsia="Times New Roman"/>
          <w:b/>
          <w:bCs/>
          <w:color w:val="00000A"/>
          <w:sz w:val="28"/>
          <w:szCs w:val="28"/>
          <w:lang w:eastAsia="en-US"/>
        </w:rPr>
      </w:pPr>
    </w:p>
    <w:p w:rsidR="00C346B2" w:rsidRPr="00110C84" w:rsidRDefault="00C346B2" w:rsidP="00C346B2">
      <w:pPr>
        <w:widowControl w:val="0"/>
        <w:overflowPunct/>
        <w:adjustRightInd/>
        <w:textAlignment w:val="auto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F32BD7" w:rsidRDefault="00F32BD7" w:rsidP="00F32B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допускаются учащиеся детских школ искусств, студенты профессиональных образовательных организаций (СПО), преподаватели ДМШ, ДШИ, СПО.</w:t>
      </w:r>
    </w:p>
    <w:p w:rsidR="00F32BD7" w:rsidRDefault="00F32BD7" w:rsidP="00F32BD7">
      <w:pPr>
        <w:widowControl w:val="0"/>
        <w:numPr>
          <w:ilvl w:val="0"/>
          <w:numId w:val="4"/>
        </w:numPr>
        <w:tabs>
          <w:tab w:val="left" w:pos="465"/>
        </w:tabs>
        <w:overflowPunct/>
        <w:adjustRightInd/>
        <w:ind w:left="426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К участию в конкурсе допускаются учащиеся образовательных организаций сферы культуры и искусства дополнительного образования детей и средних профессиональных образовательных организаций. </w:t>
      </w:r>
    </w:p>
    <w:p w:rsidR="00F32BD7" w:rsidRDefault="00F32BD7" w:rsidP="00F32BD7">
      <w:pPr>
        <w:widowControl w:val="0"/>
        <w:numPr>
          <w:ilvl w:val="0"/>
          <w:numId w:val="4"/>
        </w:numPr>
        <w:tabs>
          <w:tab w:val="left" w:pos="465"/>
        </w:tabs>
        <w:overflowPunct/>
        <w:adjustRightInd/>
        <w:ind w:left="426" w:right="103"/>
        <w:jc w:val="both"/>
        <w:textAlignment w:val="auto"/>
        <w:rPr>
          <w:rFonts w:eastAsia="Times New Roman"/>
          <w:sz w:val="28"/>
          <w:szCs w:val="22"/>
          <w:lang w:eastAsia="en-US"/>
        </w:rPr>
      </w:pPr>
      <w:r>
        <w:rPr>
          <w:rFonts w:eastAsia="Times New Roman"/>
          <w:color w:val="00000A"/>
          <w:sz w:val="28"/>
          <w:szCs w:val="22"/>
          <w:lang w:eastAsia="en-US"/>
        </w:rPr>
        <w:t>Конкурсные прослушивания проводятся в два тура.</w:t>
      </w:r>
    </w:p>
    <w:p w:rsidR="00F32BD7" w:rsidRDefault="00F32BD7" w:rsidP="00F32BD7">
      <w:pPr>
        <w:widowControl w:val="0"/>
        <w:numPr>
          <w:ilvl w:val="0"/>
          <w:numId w:val="4"/>
        </w:numPr>
        <w:tabs>
          <w:tab w:val="left" w:pos="465"/>
        </w:tabs>
        <w:overflowPunct/>
        <w:adjustRightInd/>
        <w:ind w:left="426" w:right="103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color w:val="00000A"/>
          <w:sz w:val="28"/>
          <w:szCs w:val="28"/>
          <w:lang w:eastAsia="en-US"/>
        </w:rPr>
        <w:t>Все произведения конкурсной программы исполняются наизусть. Замена произведений программы после подачи заявки допускается.</w:t>
      </w:r>
    </w:p>
    <w:p w:rsidR="00F32BD7" w:rsidRDefault="00F32BD7" w:rsidP="00F32BD7">
      <w:pPr>
        <w:widowControl w:val="0"/>
        <w:numPr>
          <w:ilvl w:val="0"/>
          <w:numId w:val="4"/>
        </w:numPr>
        <w:tabs>
          <w:tab w:val="left" w:pos="465"/>
        </w:tabs>
        <w:overflowPunct/>
        <w:adjustRightInd/>
        <w:ind w:left="426" w:right="103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color w:val="00000A"/>
          <w:sz w:val="28"/>
          <w:szCs w:val="28"/>
          <w:lang w:eastAsia="en-US"/>
        </w:rPr>
        <w:t>Возраст участников конкурса определяется на момент начала конкурсных</w:t>
      </w:r>
      <w:r>
        <w:rPr>
          <w:rFonts w:eastAsia="Times New Roman"/>
          <w:color w:val="00000A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00000A"/>
          <w:sz w:val="28"/>
          <w:szCs w:val="28"/>
          <w:lang w:eastAsia="en-US"/>
        </w:rPr>
        <w:t>прослушиваний.</w:t>
      </w:r>
    </w:p>
    <w:p w:rsidR="00F32BD7" w:rsidRDefault="00F32BD7" w:rsidP="00F32BD7">
      <w:pPr>
        <w:widowControl w:val="0"/>
        <w:numPr>
          <w:ilvl w:val="0"/>
          <w:numId w:val="4"/>
        </w:numPr>
        <w:tabs>
          <w:tab w:val="left" w:pos="465"/>
        </w:tabs>
        <w:overflowPunct/>
        <w:adjustRightInd/>
        <w:ind w:left="426" w:right="103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color w:val="00000A"/>
          <w:sz w:val="28"/>
          <w:szCs w:val="28"/>
          <w:lang w:eastAsia="en-US"/>
        </w:rPr>
        <w:t>В случае превышения времени выступления жюри имеет право остановить участника.</w:t>
      </w:r>
    </w:p>
    <w:p w:rsidR="00F32BD7" w:rsidRDefault="00F32BD7" w:rsidP="00F32BD7">
      <w:pPr>
        <w:widowControl w:val="0"/>
        <w:numPr>
          <w:ilvl w:val="0"/>
          <w:numId w:val="4"/>
        </w:numPr>
        <w:tabs>
          <w:tab w:val="left" w:pos="465"/>
        </w:tabs>
        <w:overflowPunct/>
        <w:adjustRightInd/>
        <w:ind w:left="426" w:right="103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Вся информация, касающаяся конкурсных прослушиваний и мероприятий, будет размещена на официальном сайте конкурса </w:t>
      </w:r>
      <w:hyperlink r:id="rId5" w:history="1">
        <w:r>
          <w:rPr>
            <w:rStyle w:val="a3"/>
            <w:rFonts w:eastAsia="Times New Roman"/>
            <w:color w:val="0000FF"/>
            <w:sz w:val="28"/>
            <w:szCs w:val="28"/>
            <w:lang w:val="en-US" w:eastAsia="en-US"/>
          </w:rPr>
          <w:t>www</w:t>
        </w:r>
        <w:r>
          <w:rPr>
            <w:rStyle w:val="a3"/>
            <w:rFonts w:eastAsia="Times New Roman"/>
            <w:color w:val="0000FF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="Times New Roman"/>
            <w:color w:val="0000FF"/>
            <w:sz w:val="28"/>
            <w:szCs w:val="28"/>
            <w:lang w:val="en-US" w:eastAsia="en-US"/>
          </w:rPr>
          <w:t>prokofievcollege</w:t>
        </w:r>
        <w:proofErr w:type="spellEnd"/>
        <w:r>
          <w:rPr>
            <w:rStyle w:val="a3"/>
            <w:rFonts w:eastAsia="Times New Roman"/>
            <w:color w:val="0000FF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="Times New Roman"/>
            <w:color w:val="0000FF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rFonts w:eastAsia="Times New Roman"/>
          <w:sz w:val="28"/>
          <w:szCs w:val="28"/>
          <w:lang w:eastAsia="en-US"/>
        </w:rPr>
        <w:t>.</w:t>
      </w:r>
    </w:p>
    <w:p w:rsidR="00F32BD7" w:rsidRDefault="00F32BD7" w:rsidP="00F32BD7">
      <w:pPr>
        <w:widowControl w:val="0"/>
        <w:numPr>
          <w:ilvl w:val="0"/>
          <w:numId w:val="4"/>
        </w:numPr>
        <w:tabs>
          <w:tab w:val="left" w:pos="465"/>
        </w:tabs>
        <w:overflowPunct/>
        <w:adjustRightInd/>
        <w:ind w:left="426" w:right="105"/>
        <w:jc w:val="both"/>
        <w:textAlignment w:val="auto"/>
        <w:rPr>
          <w:rFonts w:eastAsia="Times New Roman"/>
          <w:color w:val="0000FF"/>
          <w:sz w:val="28"/>
          <w:szCs w:val="28"/>
          <w:u w:val="single"/>
          <w:lang w:eastAsia="en-US"/>
        </w:rPr>
      </w:pPr>
      <w:r>
        <w:rPr>
          <w:rFonts w:eastAsia="Times New Roman"/>
          <w:color w:val="00000A"/>
          <w:sz w:val="28"/>
          <w:szCs w:val="28"/>
          <w:lang w:eastAsia="en-US"/>
        </w:rPr>
        <w:t xml:space="preserve">Списки участников, приславших заявки, публикуются на сайте </w:t>
      </w:r>
      <w:hyperlink r:id="rId6" w:history="1">
        <w:r>
          <w:rPr>
            <w:rStyle w:val="a3"/>
            <w:rFonts w:eastAsia="Times New Roman"/>
            <w:color w:val="0000FF"/>
            <w:sz w:val="28"/>
            <w:szCs w:val="28"/>
            <w:lang w:val="en-US" w:eastAsia="en-US"/>
          </w:rPr>
          <w:t>www</w:t>
        </w:r>
        <w:r>
          <w:rPr>
            <w:rStyle w:val="a3"/>
            <w:rFonts w:eastAsia="Times New Roman"/>
            <w:color w:val="0000FF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="Times New Roman"/>
            <w:color w:val="0000FF"/>
            <w:sz w:val="28"/>
            <w:szCs w:val="28"/>
            <w:lang w:val="en-US" w:eastAsia="en-US"/>
          </w:rPr>
          <w:t>prokofievcollege</w:t>
        </w:r>
        <w:proofErr w:type="spellEnd"/>
        <w:r>
          <w:rPr>
            <w:rStyle w:val="a3"/>
            <w:rFonts w:eastAsia="Times New Roman"/>
            <w:color w:val="0000FF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="Times New Roman"/>
            <w:color w:val="0000FF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rFonts w:eastAsia="Times New Roman"/>
          <w:color w:val="0000FF"/>
          <w:sz w:val="28"/>
          <w:szCs w:val="28"/>
          <w:u w:val="single"/>
          <w:lang w:eastAsia="en-US"/>
        </w:rPr>
        <w:t>.</w:t>
      </w:r>
    </w:p>
    <w:p w:rsidR="00F32BD7" w:rsidRPr="00F32BD7" w:rsidRDefault="00F32BD7" w:rsidP="00F32BD7">
      <w:pPr>
        <w:widowControl w:val="0"/>
        <w:numPr>
          <w:ilvl w:val="0"/>
          <w:numId w:val="4"/>
        </w:numPr>
        <w:tabs>
          <w:tab w:val="left" w:pos="465"/>
        </w:tabs>
        <w:overflowPunct/>
        <w:adjustRightInd/>
        <w:ind w:left="426" w:right="105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color w:val="00000A"/>
          <w:sz w:val="28"/>
          <w:szCs w:val="28"/>
          <w:lang w:eastAsia="en-US"/>
        </w:rPr>
        <w:t>Во время исполнения запрещается: вход, выход и перемещение по</w:t>
      </w:r>
      <w:r>
        <w:rPr>
          <w:rFonts w:eastAsia="Times New Roman"/>
          <w:color w:val="00000A"/>
          <w:spacing w:val="-2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00000A"/>
          <w:sz w:val="28"/>
          <w:szCs w:val="28"/>
          <w:lang w:eastAsia="en-US"/>
        </w:rPr>
        <w:t>залу, использование средств мобильной</w:t>
      </w:r>
      <w:r>
        <w:rPr>
          <w:rFonts w:eastAsia="Times New Roman"/>
          <w:color w:val="00000A"/>
          <w:spacing w:val="-2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00000A"/>
          <w:sz w:val="28"/>
          <w:szCs w:val="28"/>
          <w:lang w:eastAsia="en-US"/>
        </w:rPr>
        <w:t>связи, аудио- и видеозапись исполнения без разрешения</w:t>
      </w:r>
      <w:r>
        <w:rPr>
          <w:rFonts w:eastAsia="Times New Roman"/>
          <w:color w:val="00000A"/>
          <w:spacing w:val="-11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00000A"/>
          <w:sz w:val="28"/>
          <w:szCs w:val="28"/>
          <w:lang w:eastAsia="en-US"/>
        </w:rPr>
        <w:t>Оргкомитета.</w:t>
      </w:r>
    </w:p>
    <w:p w:rsidR="00F32BD7" w:rsidRDefault="00F32BD7" w:rsidP="00F32BD7">
      <w:pPr>
        <w:widowControl w:val="0"/>
        <w:tabs>
          <w:tab w:val="left" w:pos="465"/>
        </w:tabs>
        <w:overflowPunct/>
        <w:adjustRightInd/>
        <w:ind w:left="426" w:right="105"/>
        <w:jc w:val="both"/>
        <w:textAlignment w:val="auto"/>
        <w:rPr>
          <w:rFonts w:eastAsia="Times New Roman"/>
          <w:sz w:val="28"/>
          <w:szCs w:val="28"/>
          <w:lang w:eastAsia="en-US"/>
        </w:rPr>
      </w:pPr>
    </w:p>
    <w:p w:rsidR="00C346B2" w:rsidRPr="00C346B2" w:rsidRDefault="00C346B2" w:rsidP="00C346B2">
      <w:pPr>
        <w:rPr>
          <w:b/>
          <w:bCs/>
          <w:sz w:val="28"/>
          <w:szCs w:val="28"/>
        </w:rPr>
      </w:pPr>
      <w:r w:rsidRPr="00C346B2">
        <w:rPr>
          <w:b/>
          <w:bCs/>
          <w:sz w:val="28"/>
          <w:szCs w:val="28"/>
        </w:rPr>
        <w:t>ПРОГРАММНЫЕ ТРЕБОВАНИЯ</w:t>
      </w:r>
    </w:p>
    <w:p w:rsidR="00C346B2" w:rsidRPr="00C346B2" w:rsidRDefault="00C346B2" w:rsidP="00C346B2">
      <w:pPr>
        <w:jc w:val="both"/>
        <w:rPr>
          <w:b/>
          <w:bCs/>
          <w:caps/>
          <w:sz w:val="28"/>
          <w:szCs w:val="28"/>
        </w:rPr>
      </w:pPr>
      <w:r w:rsidRPr="00C346B2">
        <w:rPr>
          <w:b/>
          <w:bCs/>
          <w:caps/>
          <w:sz w:val="28"/>
          <w:szCs w:val="28"/>
        </w:rPr>
        <w:t>Сольное исполнИТЕЛЬСТВО</w:t>
      </w:r>
    </w:p>
    <w:p w:rsidR="00C346B2" w:rsidRPr="00C346B2" w:rsidRDefault="00C346B2" w:rsidP="00C346B2">
      <w:pPr>
        <w:ind w:left="1068"/>
        <w:jc w:val="both"/>
        <w:rPr>
          <w:b/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Конкурсная программа: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t>I</w:t>
      </w:r>
      <w:r w:rsidRPr="00C346B2">
        <w:rPr>
          <w:bCs/>
          <w:sz w:val="28"/>
          <w:szCs w:val="28"/>
        </w:rPr>
        <w:t xml:space="preserve"> тур</w:t>
      </w:r>
    </w:p>
    <w:p w:rsidR="00C346B2" w:rsidRPr="00C346B2" w:rsidRDefault="00C346B2" w:rsidP="00C346B2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346B2">
        <w:rPr>
          <w:b/>
          <w:bCs/>
          <w:sz w:val="28"/>
          <w:szCs w:val="28"/>
        </w:rPr>
        <w:t>Произведение крупной формы:</w:t>
      </w:r>
    </w:p>
    <w:p w:rsidR="00C346B2" w:rsidRPr="00C346B2" w:rsidRDefault="00C346B2" w:rsidP="00C346B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t>I</w:t>
      </w:r>
      <w:r w:rsidRPr="00C346B2">
        <w:rPr>
          <w:bCs/>
          <w:sz w:val="28"/>
          <w:szCs w:val="28"/>
        </w:rPr>
        <w:t xml:space="preserve"> или </w:t>
      </w:r>
      <w:r w:rsidRPr="00C346B2">
        <w:rPr>
          <w:bCs/>
          <w:sz w:val="28"/>
          <w:szCs w:val="28"/>
          <w:lang w:val="en-US"/>
        </w:rPr>
        <w:t>II</w:t>
      </w:r>
      <w:r w:rsidRPr="00C346B2">
        <w:rPr>
          <w:bCs/>
          <w:sz w:val="28"/>
          <w:szCs w:val="28"/>
        </w:rPr>
        <w:t>-</w:t>
      </w:r>
      <w:r w:rsidRPr="00C346B2">
        <w:rPr>
          <w:bCs/>
          <w:sz w:val="28"/>
          <w:szCs w:val="28"/>
          <w:lang w:val="en-US"/>
        </w:rPr>
        <w:t>III</w:t>
      </w:r>
      <w:r w:rsidRPr="00C346B2">
        <w:rPr>
          <w:bCs/>
          <w:sz w:val="28"/>
          <w:szCs w:val="28"/>
        </w:rPr>
        <w:t xml:space="preserve"> части концерта, </w:t>
      </w:r>
    </w:p>
    <w:p w:rsidR="00C346B2" w:rsidRPr="00C346B2" w:rsidRDefault="00C346B2" w:rsidP="00C346B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 xml:space="preserve">вариации, </w:t>
      </w:r>
    </w:p>
    <w:p w:rsidR="00C346B2" w:rsidRPr="00C346B2" w:rsidRDefault="00C346B2" w:rsidP="00C346B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t>I</w:t>
      </w:r>
      <w:r w:rsidRPr="00C346B2">
        <w:rPr>
          <w:bCs/>
          <w:sz w:val="28"/>
          <w:szCs w:val="28"/>
        </w:rPr>
        <w:t xml:space="preserve"> или </w:t>
      </w:r>
      <w:r w:rsidRPr="00C346B2">
        <w:rPr>
          <w:bCs/>
          <w:sz w:val="28"/>
          <w:szCs w:val="28"/>
          <w:lang w:val="en-US"/>
        </w:rPr>
        <w:t>II</w:t>
      </w:r>
      <w:r w:rsidRPr="00C346B2">
        <w:rPr>
          <w:bCs/>
          <w:sz w:val="28"/>
          <w:szCs w:val="28"/>
        </w:rPr>
        <w:t>-</w:t>
      </w:r>
      <w:r w:rsidRPr="00C346B2">
        <w:rPr>
          <w:bCs/>
          <w:sz w:val="28"/>
          <w:szCs w:val="28"/>
          <w:lang w:val="en-US"/>
        </w:rPr>
        <w:t>III</w:t>
      </w:r>
      <w:r w:rsidRPr="00C346B2">
        <w:rPr>
          <w:bCs/>
          <w:sz w:val="28"/>
          <w:szCs w:val="28"/>
        </w:rPr>
        <w:t xml:space="preserve"> части сонаты, если соната трехчастная, </w:t>
      </w:r>
    </w:p>
    <w:p w:rsidR="00C346B2" w:rsidRPr="00C346B2" w:rsidRDefault="00C346B2" w:rsidP="00C346B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t>I</w:t>
      </w:r>
      <w:r w:rsidRPr="00C346B2">
        <w:rPr>
          <w:bCs/>
          <w:sz w:val="28"/>
          <w:szCs w:val="28"/>
        </w:rPr>
        <w:t>-</w:t>
      </w:r>
      <w:r w:rsidRPr="00C346B2">
        <w:rPr>
          <w:bCs/>
          <w:sz w:val="28"/>
          <w:szCs w:val="28"/>
          <w:lang w:val="en-US"/>
        </w:rPr>
        <w:t>II</w:t>
      </w:r>
      <w:r w:rsidRPr="00C346B2">
        <w:rPr>
          <w:bCs/>
          <w:sz w:val="28"/>
          <w:szCs w:val="28"/>
        </w:rPr>
        <w:t xml:space="preserve"> или </w:t>
      </w:r>
      <w:r w:rsidRPr="00C346B2">
        <w:rPr>
          <w:bCs/>
          <w:sz w:val="28"/>
          <w:szCs w:val="28"/>
          <w:lang w:val="en-US"/>
        </w:rPr>
        <w:t>III</w:t>
      </w:r>
      <w:r w:rsidRPr="00C346B2">
        <w:rPr>
          <w:bCs/>
          <w:sz w:val="28"/>
          <w:szCs w:val="28"/>
        </w:rPr>
        <w:t>-</w:t>
      </w:r>
      <w:r w:rsidRPr="00C346B2">
        <w:rPr>
          <w:bCs/>
          <w:sz w:val="28"/>
          <w:szCs w:val="28"/>
          <w:lang w:val="en-US"/>
        </w:rPr>
        <w:t>IV</w:t>
      </w:r>
      <w:r w:rsidRPr="00C346B2">
        <w:rPr>
          <w:bCs/>
          <w:sz w:val="28"/>
          <w:szCs w:val="28"/>
        </w:rPr>
        <w:t xml:space="preserve"> части сонаты, если соната 4-х частная.</w:t>
      </w:r>
    </w:p>
    <w:p w:rsidR="00C346B2" w:rsidRPr="00C346B2" w:rsidRDefault="00C346B2" w:rsidP="00C346B2">
      <w:pPr>
        <w:ind w:left="1440"/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/>
          <w:bCs/>
          <w:sz w:val="28"/>
          <w:szCs w:val="28"/>
        </w:rPr>
      </w:pPr>
      <w:r w:rsidRPr="00C346B2">
        <w:rPr>
          <w:b/>
          <w:bCs/>
          <w:sz w:val="28"/>
          <w:szCs w:val="28"/>
        </w:rPr>
        <w:t>ВНИМАНИЕ! Во втором туре ДОПУСКАЕТСЯ исполнение крупной формы, исполненной в первом туре.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t xml:space="preserve">II </w:t>
      </w:r>
      <w:r w:rsidRPr="00C346B2">
        <w:rPr>
          <w:bCs/>
          <w:sz w:val="28"/>
          <w:szCs w:val="28"/>
        </w:rPr>
        <w:t>тур</w:t>
      </w:r>
    </w:p>
    <w:p w:rsidR="00C346B2" w:rsidRPr="00C346B2" w:rsidRDefault="00C346B2" w:rsidP="00C346B2">
      <w:pPr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C346B2">
        <w:rPr>
          <w:b/>
          <w:bCs/>
          <w:sz w:val="28"/>
          <w:szCs w:val="28"/>
        </w:rPr>
        <w:t>Произведение крупной формы:</w:t>
      </w:r>
    </w:p>
    <w:p w:rsidR="00C346B2" w:rsidRPr="00C346B2" w:rsidRDefault="00C346B2" w:rsidP="00C346B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t>I</w:t>
      </w:r>
      <w:r w:rsidRPr="00C346B2">
        <w:rPr>
          <w:bCs/>
          <w:sz w:val="28"/>
          <w:szCs w:val="28"/>
        </w:rPr>
        <w:t xml:space="preserve"> или </w:t>
      </w:r>
      <w:r w:rsidRPr="00C346B2">
        <w:rPr>
          <w:bCs/>
          <w:sz w:val="28"/>
          <w:szCs w:val="28"/>
          <w:lang w:val="en-US"/>
        </w:rPr>
        <w:t>II</w:t>
      </w:r>
      <w:r w:rsidRPr="00C346B2">
        <w:rPr>
          <w:bCs/>
          <w:sz w:val="28"/>
          <w:szCs w:val="28"/>
        </w:rPr>
        <w:t>-</w:t>
      </w:r>
      <w:r w:rsidRPr="00C346B2">
        <w:rPr>
          <w:bCs/>
          <w:sz w:val="28"/>
          <w:szCs w:val="28"/>
          <w:lang w:val="en-US"/>
        </w:rPr>
        <w:t>III</w:t>
      </w:r>
      <w:r w:rsidRPr="00C346B2">
        <w:rPr>
          <w:bCs/>
          <w:sz w:val="28"/>
          <w:szCs w:val="28"/>
        </w:rPr>
        <w:t xml:space="preserve"> части концерта, </w:t>
      </w:r>
    </w:p>
    <w:p w:rsidR="00C346B2" w:rsidRPr="00C346B2" w:rsidRDefault="00C346B2" w:rsidP="00C346B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 xml:space="preserve">вариации, </w:t>
      </w:r>
    </w:p>
    <w:p w:rsidR="00C346B2" w:rsidRPr="00C346B2" w:rsidRDefault="00C346B2" w:rsidP="00C346B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lastRenderedPageBreak/>
        <w:t>I</w:t>
      </w:r>
      <w:r w:rsidRPr="00C346B2">
        <w:rPr>
          <w:bCs/>
          <w:sz w:val="28"/>
          <w:szCs w:val="28"/>
        </w:rPr>
        <w:t xml:space="preserve"> или </w:t>
      </w:r>
      <w:r w:rsidRPr="00C346B2">
        <w:rPr>
          <w:bCs/>
          <w:sz w:val="28"/>
          <w:szCs w:val="28"/>
          <w:lang w:val="en-US"/>
        </w:rPr>
        <w:t>II</w:t>
      </w:r>
      <w:r w:rsidRPr="00C346B2">
        <w:rPr>
          <w:bCs/>
          <w:sz w:val="28"/>
          <w:szCs w:val="28"/>
        </w:rPr>
        <w:t>-</w:t>
      </w:r>
      <w:r w:rsidRPr="00C346B2">
        <w:rPr>
          <w:bCs/>
          <w:sz w:val="28"/>
          <w:szCs w:val="28"/>
          <w:lang w:val="en-US"/>
        </w:rPr>
        <w:t>III</w:t>
      </w:r>
      <w:r w:rsidRPr="00C346B2">
        <w:rPr>
          <w:bCs/>
          <w:sz w:val="28"/>
          <w:szCs w:val="28"/>
        </w:rPr>
        <w:t xml:space="preserve"> части сонаты, если соната трехчастная, </w:t>
      </w:r>
    </w:p>
    <w:p w:rsidR="00C346B2" w:rsidRPr="00C346B2" w:rsidRDefault="00C346B2" w:rsidP="00C346B2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t>I</w:t>
      </w:r>
      <w:r w:rsidRPr="00C346B2">
        <w:rPr>
          <w:bCs/>
          <w:sz w:val="28"/>
          <w:szCs w:val="28"/>
        </w:rPr>
        <w:t>-</w:t>
      </w:r>
      <w:r w:rsidRPr="00C346B2">
        <w:rPr>
          <w:bCs/>
          <w:sz w:val="28"/>
          <w:szCs w:val="28"/>
          <w:lang w:val="en-US"/>
        </w:rPr>
        <w:t>II</w:t>
      </w:r>
      <w:r w:rsidRPr="00C346B2">
        <w:rPr>
          <w:bCs/>
          <w:sz w:val="28"/>
          <w:szCs w:val="28"/>
        </w:rPr>
        <w:t xml:space="preserve"> или </w:t>
      </w:r>
      <w:r w:rsidRPr="00C346B2">
        <w:rPr>
          <w:bCs/>
          <w:sz w:val="28"/>
          <w:szCs w:val="28"/>
          <w:lang w:val="en-US"/>
        </w:rPr>
        <w:t>III</w:t>
      </w:r>
      <w:r w:rsidRPr="00C346B2">
        <w:rPr>
          <w:bCs/>
          <w:sz w:val="28"/>
          <w:szCs w:val="28"/>
        </w:rPr>
        <w:t>-</w:t>
      </w:r>
      <w:r w:rsidRPr="00C346B2">
        <w:rPr>
          <w:bCs/>
          <w:sz w:val="28"/>
          <w:szCs w:val="28"/>
          <w:lang w:val="en-US"/>
        </w:rPr>
        <w:t>IV</w:t>
      </w:r>
      <w:r w:rsidRPr="00C346B2">
        <w:rPr>
          <w:bCs/>
          <w:sz w:val="28"/>
          <w:szCs w:val="28"/>
        </w:rPr>
        <w:t xml:space="preserve"> части сонаты, если соната 4-х частная.</w:t>
      </w:r>
    </w:p>
    <w:p w:rsidR="00C346B2" w:rsidRPr="00C346B2" w:rsidRDefault="00C346B2" w:rsidP="00C346B2">
      <w:pPr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C346B2">
        <w:rPr>
          <w:b/>
          <w:bCs/>
          <w:sz w:val="28"/>
          <w:szCs w:val="28"/>
        </w:rPr>
        <w:t>Пьеса (по выбору исполнителя).</w:t>
      </w:r>
    </w:p>
    <w:p w:rsidR="00C346B2" w:rsidRPr="00C346B2" w:rsidRDefault="00C346B2" w:rsidP="00C346B2">
      <w:pPr>
        <w:jc w:val="both"/>
        <w:rPr>
          <w:b/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Длительность звучания программы в первом туре не ограничена.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 xml:space="preserve"> </w:t>
      </w:r>
    </w:p>
    <w:p w:rsidR="00C346B2" w:rsidRPr="00C346B2" w:rsidRDefault="00C346B2" w:rsidP="00C346B2">
      <w:pPr>
        <w:jc w:val="both"/>
        <w:rPr>
          <w:b/>
          <w:bCs/>
          <w:sz w:val="28"/>
          <w:szCs w:val="28"/>
        </w:rPr>
      </w:pPr>
      <w:r w:rsidRPr="00C346B2">
        <w:rPr>
          <w:b/>
          <w:bCs/>
          <w:sz w:val="28"/>
          <w:szCs w:val="28"/>
        </w:rPr>
        <w:t>Длительность звучания программы во втором туре: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учащиеся «младшей группы» – до 8 минут,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учащиеся «средней группы» – до 12 минут,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учащиеся «старшей группы» – до 15 минут.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студенты – до 20 минут.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/>
          <w:sz w:val="28"/>
          <w:szCs w:val="28"/>
        </w:rPr>
      </w:pPr>
      <w:r w:rsidRPr="00C346B2">
        <w:rPr>
          <w:b/>
          <w:sz w:val="28"/>
          <w:szCs w:val="28"/>
        </w:rPr>
        <w:t>Во время прослушивания жюри имеет право останавливать исполнителя, заранее предупреждая участника о сокращении программы.</w:t>
      </w:r>
    </w:p>
    <w:p w:rsidR="00C346B2" w:rsidRPr="00C346B2" w:rsidRDefault="00C346B2" w:rsidP="00C346B2">
      <w:pPr>
        <w:jc w:val="both"/>
        <w:rPr>
          <w:b/>
          <w:sz w:val="28"/>
          <w:szCs w:val="28"/>
        </w:rPr>
      </w:pPr>
      <w:r w:rsidRPr="00C346B2">
        <w:rPr>
          <w:b/>
          <w:sz w:val="28"/>
          <w:szCs w:val="28"/>
        </w:rPr>
        <w:t xml:space="preserve">             </w:t>
      </w:r>
    </w:p>
    <w:p w:rsidR="00C346B2" w:rsidRPr="00C346B2" w:rsidRDefault="00C346B2" w:rsidP="00C346B2">
      <w:pPr>
        <w:rPr>
          <w:b/>
          <w:bCs/>
          <w:caps/>
          <w:sz w:val="28"/>
          <w:szCs w:val="28"/>
        </w:rPr>
      </w:pPr>
    </w:p>
    <w:p w:rsidR="00C346B2" w:rsidRPr="00C346B2" w:rsidRDefault="00C346B2" w:rsidP="00C346B2">
      <w:pPr>
        <w:rPr>
          <w:b/>
          <w:bCs/>
          <w:caps/>
          <w:sz w:val="28"/>
          <w:szCs w:val="28"/>
        </w:rPr>
      </w:pPr>
      <w:r w:rsidRPr="00C346B2">
        <w:rPr>
          <w:b/>
          <w:bCs/>
          <w:caps/>
          <w:sz w:val="28"/>
          <w:szCs w:val="28"/>
        </w:rPr>
        <w:t>ансамбль ВИОЛОНЧЕЛИСТОВ, учитель и ученик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I тур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Конкурсная программа: одно произведение по выбору учащихся.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Длительность звучания программы не ограничена.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  <w:lang w:val="en-US"/>
        </w:rPr>
        <w:t>II</w:t>
      </w:r>
      <w:r w:rsidRPr="00C346B2">
        <w:rPr>
          <w:bCs/>
          <w:sz w:val="28"/>
          <w:szCs w:val="28"/>
        </w:rPr>
        <w:t xml:space="preserve"> тур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Конкурсная программа: два разнохарактерных произведения.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Длительность звучания программы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ab/>
        <w:t xml:space="preserve">        для учащихся – до 10 минут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 xml:space="preserve">                  для студентов – до 15 минут.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/>
          <w:bCs/>
          <w:sz w:val="28"/>
          <w:szCs w:val="28"/>
        </w:rPr>
      </w:pPr>
      <w:r w:rsidRPr="00C346B2">
        <w:rPr>
          <w:b/>
          <w:bCs/>
          <w:sz w:val="28"/>
          <w:szCs w:val="28"/>
        </w:rPr>
        <w:t>ВНИМАНИЕ! Во втором туре ДОПУСКАЕТСЯ исполнение крупной формы, исполненной в первом туре.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/>
          <w:bCs/>
          <w:color w:val="000000"/>
          <w:sz w:val="28"/>
          <w:szCs w:val="28"/>
        </w:rPr>
      </w:pPr>
      <w:r w:rsidRPr="00C346B2">
        <w:rPr>
          <w:b/>
          <w:bCs/>
          <w:color w:val="000000"/>
          <w:sz w:val="28"/>
          <w:szCs w:val="28"/>
        </w:rPr>
        <w:t xml:space="preserve">Требования к видеофайлам: </w:t>
      </w:r>
    </w:p>
    <w:p w:rsidR="00C346B2" w:rsidRPr="00C346B2" w:rsidRDefault="00C346B2" w:rsidP="00C346B2">
      <w:pPr>
        <w:jc w:val="both"/>
        <w:rPr>
          <w:b/>
          <w:bCs/>
          <w:color w:val="000000"/>
          <w:sz w:val="28"/>
          <w:szCs w:val="28"/>
        </w:rPr>
      </w:pP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  <w:r w:rsidRPr="00C346B2">
        <w:rPr>
          <w:color w:val="000000"/>
          <w:sz w:val="28"/>
          <w:szCs w:val="28"/>
        </w:rPr>
        <w:t>— горизонтальная видеозапись выступления, имеющая достаточно высокое качество картинки, позволяющее видеть игру исполнителя и концертмейстера, и высокое качество аудио дорожки, позволяющее слышать нюансы, оттенки, тембр инструмента;</w:t>
      </w: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  <w:r w:rsidRPr="00C346B2">
        <w:rPr>
          <w:color w:val="000000"/>
          <w:sz w:val="28"/>
          <w:szCs w:val="28"/>
        </w:rPr>
        <w:t>— редактировать видеозапись запрещено;</w:t>
      </w: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  <w:r w:rsidRPr="00C346B2">
        <w:rPr>
          <w:color w:val="000000"/>
          <w:sz w:val="28"/>
          <w:szCs w:val="28"/>
        </w:rPr>
        <w:t>— название видео должно содержать информацию: ФИО участника (название коллектива);</w:t>
      </w: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  <w:r w:rsidRPr="00C346B2">
        <w:rPr>
          <w:color w:val="000000"/>
          <w:sz w:val="28"/>
          <w:szCs w:val="28"/>
        </w:rPr>
        <w:t>— видеокамера должна быть зафиксирована;</w:t>
      </w: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  <w:r w:rsidRPr="00C346B2">
        <w:rPr>
          <w:color w:val="000000"/>
          <w:sz w:val="28"/>
          <w:szCs w:val="28"/>
        </w:rPr>
        <w:lastRenderedPageBreak/>
        <w:t xml:space="preserve">— должны быть хорошо видны лицо и руки исполнителя, музыкальный инструмент; если участвует коллектив – то должны быть видны все участники; </w:t>
      </w: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  <w:r w:rsidRPr="00C346B2">
        <w:rPr>
          <w:color w:val="000000"/>
          <w:sz w:val="28"/>
          <w:szCs w:val="28"/>
        </w:rPr>
        <w:t xml:space="preserve">— видеозапись должна быть предоставлена в виде ссылки на общедоступный интернет-ресурс (предпочтительно </w:t>
      </w:r>
      <w:proofErr w:type="spellStart"/>
      <w:r w:rsidRPr="00C346B2">
        <w:rPr>
          <w:color w:val="000000"/>
          <w:sz w:val="28"/>
          <w:szCs w:val="28"/>
          <w:lang w:val="en-US"/>
        </w:rPr>
        <w:t>Rutube</w:t>
      </w:r>
      <w:proofErr w:type="spellEnd"/>
      <w:r w:rsidRPr="00C346B2">
        <w:rPr>
          <w:color w:val="000000"/>
          <w:sz w:val="28"/>
          <w:szCs w:val="28"/>
        </w:rPr>
        <w:t xml:space="preserve">); ссылка на видеозапись указывается при подаче заявки на сайте конкурса; </w:t>
      </w: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  <w:bookmarkStart w:id="1" w:name="_Hlk62216672"/>
      <w:r w:rsidRPr="00C346B2">
        <w:rPr>
          <w:color w:val="000000"/>
          <w:sz w:val="28"/>
          <w:szCs w:val="28"/>
        </w:rPr>
        <w:t>—</w:t>
      </w:r>
      <w:bookmarkEnd w:id="1"/>
      <w:r w:rsidRPr="00C346B2">
        <w:rPr>
          <w:color w:val="000000"/>
          <w:sz w:val="28"/>
          <w:szCs w:val="28"/>
        </w:rPr>
        <w:t xml:space="preserve"> участники сохраняют исходные файлы видео до окончания конкурса;</w:t>
      </w: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</w:p>
    <w:p w:rsidR="00C346B2" w:rsidRPr="00C346B2" w:rsidRDefault="00C346B2" w:rsidP="00C346B2">
      <w:pPr>
        <w:jc w:val="both"/>
        <w:rPr>
          <w:color w:val="000000"/>
          <w:sz w:val="28"/>
          <w:szCs w:val="28"/>
        </w:rPr>
      </w:pPr>
      <w:r w:rsidRPr="00C346B2">
        <w:rPr>
          <w:color w:val="000000"/>
          <w:sz w:val="28"/>
          <w:szCs w:val="28"/>
        </w:rPr>
        <w:t>При несоблюдении требований к видеозаписи заявка не принимается!</w:t>
      </w: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jc w:val="both"/>
        <w:rPr>
          <w:b/>
          <w:sz w:val="28"/>
          <w:szCs w:val="28"/>
        </w:rPr>
      </w:pPr>
      <w:r w:rsidRPr="00C346B2">
        <w:rPr>
          <w:b/>
          <w:sz w:val="28"/>
          <w:szCs w:val="28"/>
        </w:rPr>
        <w:t>МЕТОДИЧЕСКАЯ РАБОТА</w:t>
      </w:r>
    </w:p>
    <w:p w:rsidR="00C346B2" w:rsidRPr="00C346B2" w:rsidRDefault="00C346B2" w:rsidP="00C346B2">
      <w:pPr>
        <w:jc w:val="both"/>
        <w:rPr>
          <w:b/>
          <w:sz w:val="28"/>
          <w:szCs w:val="28"/>
        </w:rPr>
      </w:pPr>
    </w:p>
    <w:p w:rsidR="00C346B2" w:rsidRPr="00C346B2" w:rsidRDefault="00C346B2" w:rsidP="00C346B2">
      <w:pPr>
        <w:ind w:firstLine="708"/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 xml:space="preserve">В данной номинации могут принять участие преподаватели и представить свои методические работы. </w:t>
      </w:r>
    </w:p>
    <w:p w:rsidR="00C346B2" w:rsidRPr="00C346B2" w:rsidRDefault="00C346B2" w:rsidP="00C346B2">
      <w:pPr>
        <w:ind w:firstLine="708"/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К методическим работам относятся:</w:t>
      </w:r>
    </w:p>
    <w:p w:rsidR="00C346B2" w:rsidRPr="00C346B2" w:rsidRDefault="00C346B2" w:rsidP="00C346B2">
      <w:pPr>
        <w:ind w:firstLine="708"/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 xml:space="preserve">– «Методические разработки» объёмом не менее 10 страниц печатного текста, шрифт 12 </w:t>
      </w:r>
      <w:proofErr w:type="spellStart"/>
      <w:r w:rsidRPr="00C346B2">
        <w:rPr>
          <w:bCs/>
          <w:sz w:val="28"/>
          <w:szCs w:val="28"/>
        </w:rPr>
        <w:t>Times</w:t>
      </w:r>
      <w:proofErr w:type="spellEnd"/>
      <w:r w:rsidRPr="00C346B2">
        <w:rPr>
          <w:bCs/>
          <w:sz w:val="28"/>
          <w:szCs w:val="28"/>
        </w:rPr>
        <w:t xml:space="preserve"> </w:t>
      </w:r>
      <w:proofErr w:type="spellStart"/>
      <w:r w:rsidRPr="00C346B2">
        <w:rPr>
          <w:bCs/>
          <w:sz w:val="28"/>
          <w:szCs w:val="28"/>
        </w:rPr>
        <w:t>New</w:t>
      </w:r>
      <w:proofErr w:type="spellEnd"/>
      <w:r w:rsidRPr="00C346B2">
        <w:rPr>
          <w:bCs/>
          <w:sz w:val="28"/>
          <w:szCs w:val="28"/>
        </w:rPr>
        <w:t xml:space="preserve"> </w:t>
      </w:r>
      <w:proofErr w:type="spellStart"/>
      <w:r w:rsidRPr="00C346B2">
        <w:rPr>
          <w:bCs/>
          <w:sz w:val="28"/>
          <w:szCs w:val="28"/>
        </w:rPr>
        <w:t>Roman</w:t>
      </w:r>
      <w:proofErr w:type="spellEnd"/>
      <w:r w:rsidRPr="00C346B2">
        <w:rPr>
          <w:bCs/>
          <w:sz w:val="28"/>
          <w:szCs w:val="28"/>
        </w:rPr>
        <w:t xml:space="preserve">; </w:t>
      </w:r>
    </w:p>
    <w:p w:rsidR="00C346B2" w:rsidRPr="00C346B2" w:rsidRDefault="00C346B2" w:rsidP="00C346B2">
      <w:pPr>
        <w:ind w:firstLine="708"/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– Статьи в специализированных журналах, учебных пособиях, сборниках методических работ;</w:t>
      </w:r>
    </w:p>
    <w:p w:rsidR="00C346B2" w:rsidRPr="00C346B2" w:rsidRDefault="00C346B2" w:rsidP="00C346B2">
      <w:pPr>
        <w:ind w:firstLine="708"/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– Нотные переложения, сочинения, аранжировки для виолончели, имеющие методические пояснения, доказывающие их методическую ценность;</w:t>
      </w:r>
    </w:p>
    <w:p w:rsidR="00C346B2" w:rsidRPr="00C346B2" w:rsidRDefault="00C346B2" w:rsidP="00C346B2">
      <w:pPr>
        <w:ind w:firstLine="708"/>
        <w:jc w:val="both"/>
        <w:rPr>
          <w:bCs/>
          <w:sz w:val="28"/>
          <w:szCs w:val="28"/>
        </w:rPr>
      </w:pPr>
      <w:r w:rsidRPr="00C346B2">
        <w:rPr>
          <w:bCs/>
          <w:sz w:val="28"/>
          <w:szCs w:val="28"/>
        </w:rPr>
        <w:t>– печатные издания, в том числе биографические.</w:t>
      </w:r>
    </w:p>
    <w:p w:rsidR="00C346B2" w:rsidRPr="00C346B2" w:rsidRDefault="00C346B2" w:rsidP="00C346B2">
      <w:pPr>
        <w:ind w:firstLine="708"/>
        <w:jc w:val="both"/>
        <w:rPr>
          <w:bCs/>
          <w:sz w:val="28"/>
          <w:szCs w:val="28"/>
        </w:rPr>
      </w:pPr>
    </w:p>
    <w:p w:rsidR="00C346B2" w:rsidRPr="00C346B2" w:rsidRDefault="00C346B2" w:rsidP="00C346B2">
      <w:pPr>
        <w:ind w:firstLine="708"/>
        <w:jc w:val="both"/>
        <w:rPr>
          <w:bCs/>
          <w:sz w:val="28"/>
          <w:szCs w:val="28"/>
        </w:rPr>
      </w:pPr>
      <w:r w:rsidRPr="00C346B2">
        <w:rPr>
          <w:b/>
          <w:sz w:val="28"/>
          <w:szCs w:val="28"/>
        </w:rPr>
        <w:t xml:space="preserve">Внимание: </w:t>
      </w:r>
      <w:r w:rsidRPr="00C346B2">
        <w:rPr>
          <w:bCs/>
          <w:sz w:val="28"/>
          <w:szCs w:val="28"/>
        </w:rPr>
        <w:t>все методические работы, принимающие участие в конкурсе, в дальнейшем, могут быть опубликованы на электронных ресурсах официальных учреждений культуры Московской области с указанием автора работы.</w:t>
      </w:r>
    </w:p>
    <w:p w:rsidR="001572C0" w:rsidRDefault="001572C0"/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FA9"/>
    <w:multiLevelType w:val="hybridMultilevel"/>
    <w:tmpl w:val="02D60CD2"/>
    <w:lvl w:ilvl="0" w:tplc="6E4E2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94DEB"/>
    <w:multiLevelType w:val="hybridMultilevel"/>
    <w:tmpl w:val="8D8CBDB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56E8870E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2" w:tplc="8E20F19A">
      <w:numFmt w:val="bullet"/>
      <w:lvlText w:val="•"/>
      <w:lvlJc w:val="left"/>
      <w:pPr>
        <w:ind w:left="2111" w:hanging="360"/>
      </w:pPr>
    </w:lvl>
    <w:lvl w:ilvl="3" w:tplc="3AB6C956">
      <w:numFmt w:val="bullet"/>
      <w:lvlText w:val="•"/>
      <w:lvlJc w:val="left"/>
      <w:pPr>
        <w:ind w:left="3042" w:hanging="360"/>
      </w:pPr>
    </w:lvl>
    <w:lvl w:ilvl="4" w:tplc="9BD25830">
      <w:numFmt w:val="bullet"/>
      <w:lvlText w:val="•"/>
      <w:lvlJc w:val="left"/>
      <w:pPr>
        <w:ind w:left="3973" w:hanging="360"/>
      </w:pPr>
    </w:lvl>
    <w:lvl w:ilvl="5" w:tplc="AB1012DA">
      <w:numFmt w:val="bullet"/>
      <w:lvlText w:val="•"/>
      <w:lvlJc w:val="left"/>
      <w:pPr>
        <w:ind w:left="4904" w:hanging="360"/>
      </w:pPr>
    </w:lvl>
    <w:lvl w:ilvl="6" w:tplc="A9A80DB2">
      <w:numFmt w:val="bullet"/>
      <w:lvlText w:val="•"/>
      <w:lvlJc w:val="left"/>
      <w:pPr>
        <w:ind w:left="5835" w:hanging="360"/>
      </w:pPr>
    </w:lvl>
    <w:lvl w:ilvl="7" w:tplc="B11E57F0">
      <w:numFmt w:val="bullet"/>
      <w:lvlText w:val="•"/>
      <w:lvlJc w:val="left"/>
      <w:pPr>
        <w:ind w:left="6766" w:hanging="360"/>
      </w:pPr>
    </w:lvl>
    <w:lvl w:ilvl="8" w:tplc="E7B2173E">
      <w:numFmt w:val="bullet"/>
      <w:lvlText w:val="•"/>
      <w:lvlJc w:val="left"/>
      <w:pPr>
        <w:ind w:left="7697" w:hanging="360"/>
      </w:pPr>
    </w:lvl>
  </w:abstractNum>
  <w:abstractNum w:abstractNumId="2" w15:restartNumberingAfterBreak="0">
    <w:nsid w:val="350E06E3"/>
    <w:multiLevelType w:val="hybridMultilevel"/>
    <w:tmpl w:val="02D60CD2"/>
    <w:lvl w:ilvl="0" w:tplc="6E4E2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0746F"/>
    <w:multiLevelType w:val="hybridMultilevel"/>
    <w:tmpl w:val="17708EFA"/>
    <w:lvl w:ilvl="0" w:tplc="F5383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B2"/>
    <w:rsid w:val="001572C0"/>
    <w:rsid w:val="00C346B2"/>
    <w:rsid w:val="00F3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4279"/>
  <w15:chartTrackingRefBased/>
  <w15:docId w15:val="{A90AA323-AEC5-44BE-A6BE-95210F50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6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ocompetition.ru" TargetMode="External"/><Relationship Id="rId5" Type="http://schemas.openxmlformats.org/officeDocument/2006/relationships/hyperlink" Target="http://www.accocompetit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irbis</cp:lastModifiedBy>
  <cp:revision>2</cp:revision>
  <dcterms:created xsi:type="dcterms:W3CDTF">2025-09-23T08:44:00Z</dcterms:created>
  <dcterms:modified xsi:type="dcterms:W3CDTF">2025-09-24T09:01:00Z</dcterms:modified>
</cp:coreProperties>
</file>